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1"/>
      </w:tblGrid>
      <w:tr w:rsidR="00557410" w:rsidRPr="00557410" w:rsidTr="00557410">
        <w:trPr>
          <w:trHeight w:val="797"/>
        </w:trPr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7410" w:rsidRPr="00557410" w:rsidRDefault="00557410" w:rsidP="005574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Аннотация к документу: </w:t>
            </w:r>
            <w:hyperlink r:id="rId5" w:tooltip="Приказ Министра образования и науки Республики Казахстан от 12 января 2022 года № 4 «Об утверждении Правил оценки особых образовательных потребностей»" w:history="1">
              <w:r w:rsidRPr="00557410">
                <w:rPr>
                  <w:rFonts w:ascii="Times New Roman" w:eastAsia="Times New Roman" w:hAnsi="Times New Roman" w:cs="Times New Roman"/>
                  <w:b/>
                  <w:bCs/>
                  <w:color w:val="000080"/>
                  <w:sz w:val="24"/>
                  <w:szCs w:val="24"/>
                  <w:u w:val="single"/>
                  <w:lang w:eastAsia="ru-RU"/>
                </w:rPr>
                <w:t>Приказ Министра образования и науки Республики Казахстан от 12 января 2022 года № 4 «Об утверждении Правил оценки особых образовательных потребностей»</w:t>
              </w:r>
            </w:hyperlink>
          </w:p>
        </w:tc>
      </w:tr>
      <w:tr w:rsidR="00557410" w:rsidRPr="00557410" w:rsidTr="00557410"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7410" w:rsidRPr="00557410" w:rsidRDefault="00557410" w:rsidP="005574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 </w:t>
            </w:r>
            <w:hyperlink r:id="rId6" w:anchor="sub_id=5001104" w:tooltip="Закон Республики Казахстан от 27 июля 2007 года № 319-III «Об образовании» (с изменениями и дополнениями по состоянию на 01.01.2022 г.)" w:history="1">
              <w:r w:rsidRPr="00557410">
                <w:rPr>
                  <w:rFonts w:ascii="Times New Roman" w:eastAsia="Times New Roman" w:hAnsi="Times New Roman" w:cs="Times New Roman"/>
                  <w:color w:val="000080"/>
                  <w:sz w:val="24"/>
                  <w:szCs w:val="24"/>
                  <w:u w:val="single"/>
                  <w:lang w:eastAsia="ru-RU"/>
                </w:rPr>
                <w:t>подпунктом 11-4) статьи 5</w:t>
              </w:r>
            </w:hyperlink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Закона Республики Казахстан «Об образовании» утверждены </w:t>
            </w:r>
            <w:hyperlink r:id="rId7" w:anchor="sub_id=100" w:history="1">
              <w:r w:rsidRPr="00557410">
                <w:rPr>
                  <w:rFonts w:ascii="Times New Roman" w:eastAsia="Times New Roman" w:hAnsi="Times New Roman" w:cs="Times New Roman"/>
                  <w:color w:val="000080"/>
                  <w:sz w:val="24"/>
                  <w:szCs w:val="24"/>
                  <w:u w:val="single"/>
                  <w:lang w:eastAsia="ru-RU"/>
                </w:rPr>
                <w:t>Правила</w:t>
              </w:r>
            </w:hyperlink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оценки особых образовательных потребностей согласно приложению к настоящему приказу.</w:t>
            </w:r>
            <w:proofErr w:type="gramEnd"/>
          </w:p>
          <w:p w:rsidR="00557410" w:rsidRPr="00557410" w:rsidRDefault="00557410" w:rsidP="005574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особых образовательных потребностей у лиц (детей) осуществляется в дошкольных организациях и организациях среднего образования и психолого-медико-педагогических консультациях (далее – ПМПК).</w:t>
            </w:r>
          </w:p>
          <w:p w:rsidR="00557410" w:rsidRPr="00557410" w:rsidRDefault="00557410" w:rsidP="005574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оценки особых образовательных потребностей в организациях образования включает следующее:</w:t>
            </w:r>
          </w:p>
          <w:p w:rsidR="00557410" w:rsidRPr="00557410" w:rsidRDefault="00557410" w:rsidP="005574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1) выявление учителем (воспитателем) в ходе учебно-воспитательного процесса лиц (детей) с особыми образовательными потребностями, с использованием наблюдения социально-эмоционального благополучия и особенностей учебно-познавательной деятельности каждого обучающегося (воспитанника), а также </w:t>
            </w:r>
            <w:proofErr w:type="spellStart"/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критериальной</w:t>
            </w:r>
            <w:proofErr w:type="spellEnd"/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оценки достижений обучающихся (воспитанников);</w:t>
            </w:r>
          </w:p>
          <w:p w:rsidR="00557410" w:rsidRPr="00557410" w:rsidRDefault="00557410" w:rsidP="005574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углубленное обследование и оценка особых образовательных потребностей детей с трудностями обучения специалистами психолого-педагогического сопровождения с согласия родителей (законных представителей);</w:t>
            </w:r>
          </w:p>
          <w:p w:rsidR="00557410" w:rsidRPr="00557410" w:rsidRDefault="00557410" w:rsidP="005574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оценку особых образовательных потребностей в ПМПК специалистами психолого-педагогического сопровождения организации образования по результатам углубленного обследования детей с выраженными трудностями обучения;</w:t>
            </w:r>
          </w:p>
          <w:p w:rsidR="00557410" w:rsidRPr="00557410" w:rsidRDefault="00557410" w:rsidP="005574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междисциплинарную командную оценку особых образовательных потребностей детей в кабинетах психолого-педагогической коррекции и реабилитационных центрах.</w:t>
            </w:r>
          </w:p>
          <w:p w:rsidR="00557410" w:rsidRPr="00557410" w:rsidRDefault="00557410" w:rsidP="005574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оценки особых образовательных потребностей в ПМПК включает следующее:</w:t>
            </w:r>
          </w:p>
          <w:p w:rsidR="00557410" w:rsidRPr="00557410" w:rsidRDefault="00557410" w:rsidP="005574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оценку особых образовательных потребностей у детей по инициативе родителей (законных представителей), по рекомендации организаций образования в ПМПК. ПМПК на основе углубленного обследования и оценки особых образовательных потребностей определяет объем, виды услуг.</w:t>
            </w:r>
          </w:p>
          <w:p w:rsidR="00557410" w:rsidRPr="00557410" w:rsidRDefault="00557410" w:rsidP="005574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повторную оценку особых образовательных потребностей в ПМПК по инициативе родителей (законных представителей) или запросу организаций образования на основании решения службы психолого-педагогического сопровождения об оценке особых образовательных потребностей.</w:t>
            </w:r>
          </w:p>
          <w:p w:rsidR="00557410" w:rsidRPr="00557410" w:rsidRDefault="00557410" w:rsidP="005574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оценки образовательных потребностей осуществляется в зависимости от причин трудностей обучения, которые выделяют две группы детей с особыми образовательными потребностями.</w:t>
            </w:r>
          </w:p>
          <w:p w:rsidR="00557410" w:rsidRPr="00557410" w:rsidRDefault="00557410" w:rsidP="005574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зависимости от причин трудностей обучения первая группа включает детей с трудностями усвоения отдельных учебных навыков вследствие недостаточности психических функций (умственной работоспособности, восприятия, внимания, памяти), а также детей с ограниченными возможностями:</w:t>
            </w:r>
          </w:p>
          <w:p w:rsidR="00557410" w:rsidRPr="00557410" w:rsidRDefault="00557410" w:rsidP="005574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нарушениями слуха (</w:t>
            </w:r>
            <w:proofErr w:type="spellStart"/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неслышащие</w:t>
            </w:r>
            <w:proofErr w:type="spellEnd"/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слабослышащие при средней потере слуха в речевой области от 40 до 80 децибел, в том числе дети после кохлеарной имплантации) с общим речевым недоразвитием 1-3 уровня;</w:t>
            </w:r>
          </w:p>
          <w:p w:rsidR="00557410" w:rsidRPr="00557410" w:rsidRDefault="00557410" w:rsidP="005574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2) нарушениями зрения (незрячие – с полным отсутствием зрительных ощущений, с </w:t>
            </w:r>
            <w:proofErr w:type="spellStart"/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светоощущением</w:t>
            </w:r>
            <w:proofErr w:type="spellEnd"/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остаточным зрением до 0,04 на лучше видящем глазу с коррекцией очками и слабовидящие – с остротой зрения от 0,05 до 0,4 на лучше видящем глазу с коррекцией очками);</w:t>
            </w:r>
          </w:p>
          <w:p w:rsidR="00557410" w:rsidRPr="00557410" w:rsidRDefault="00557410" w:rsidP="005574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нарушениями интеллекта (с умственной отсталостью);</w:t>
            </w:r>
          </w:p>
          <w:p w:rsidR="00557410" w:rsidRPr="00557410" w:rsidRDefault="00557410" w:rsidP="005574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задержкой психического развития;</w:t>
            </w:r>
          </w:p>
          <w:p w:rsidR="00557410" w:rsidRPr="00557410" w:rsidRDefault="00557410" w:rsidP="005574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5) нарушениями речи (с общим недоразвитием речи 1-3 уровня, фонетико-фонематическим недоразвитием речи, </w:t>
            </w:r>
            <w:proofErr w:type="spellStart"/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ринолалией</w:t>
            </w:r>
            <w:proofErr w:type="spellEnd"/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дизартрией, тяжелым заиканием, нарушениями письменной речи (дислексией, дисграфией);</w:t>
            </w:r>
          </w:p>
          <w:p w:rsidR="00557410" w:rsidRPr="00557410" w:rsidRDefault="00557410" w:rsidP="005574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6) нарушениями опорно-двигательного аппарата;</w:t>
            </w:r>
          </w:p>
          <w:p w:rsidR="00557410" w:rsidRPr="00557410" w:rsidRDefault="00557410" w:rsidP="005574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7) эмоционально-волевыми расстройствами (нарушениями общения и социального взаимодействия (аутизмом), нарушениями и трудностями поведения);</w:t>
            </w:r>
          </w:p>
          <w:p w:rsidR="00557410" w:rsidRPr="00557410" w:rsidRDefault="00557410" w:rsidP="005574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8) со сложными (сочетанными) нарушениями.</w:t>
            </w:r>
          </w:p>
          <w:p w:rsidR="00557410" w:rsidRPr="00557410" w:rsidRDefault="00557410" w:rsidP="005574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зависимости от причин трудностей обучения вторая группа включает детей, не имеющих нарушений умственного и физического развития, особые образовательные потребности которых, обусловлены социально-психологическими и факторами, препятствующими их включению в образовательный процесс:</w:t>
            </w:r>
          </w:p>
          <w:p w:rsidR="00557410" w:rsidRPr="00557410" w:rsidRDefault="00557410" w:rsidP="005574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1) с </w:t>
            </w:r>
            <w:proofErr w:type="spellStart"/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микросоциальной</w:t>
            </w:r>
            <w:proofErr w:type="spellEnd"/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педагогической запущенностью, воспитывающиеся в семьях из категорий социально уязвимых слоев населения;</w:t>
            </w:r>
          </w:p>
          <w:p w:rsidR="00557410" w:rsidRPr="00557410" w:rsidRDefault="00557410" w:rsidP="005574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2) испытывающие трудности в адаптации к местному социуму (беженцы, мигранты, </w:t>
            </w:r>
            <w:proofErr w:type="spellStart"/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кандасы</w:t>
            </w:r>
            <w:proofErr w:type="spellEnd"/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</w:t>
            </w:r>
          </w:p>
          <w:p w:rsidR="00557410" w:rsidRPr="00557410" w:rsidRDefault="00557410" w:rsidP="005574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дети с инвалидностью.</w:t>
            </w:r>
          </w:p>
          <w:p w:rsidR="00557410" w:rsidRPr="00557410" w:rsidRDefault="00557410" w:rsidP="005574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первой группы детей, </w:t>
            </w:r>
            <w:proofErr w:type="gramStart"/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трудности</w:t>
            </w:r>
            <w:proofErr w:type="gramEnd"/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которых обусловлены ограниченными возможностями развития, проводится оценка образовательных потребностей для определения потребности в:</w:t>
            </w:r>
          </w:p>
          <w:p w:rsidR="00557410" w:rsidRPr="00557410" w:rsidRDefault="00557410" w:rsidP="005574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изменений (адаптаций) учебного плана и учебных программ;</w:t>
            </w:r>
          </w:p>
          <w:p w:rsidR="00557410" w:rsidRPr="00557410" w:rsidRDefault="00557410" w:rsidP="005574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изменений способов и критериев оценивания результатов обучения;</w:t>
            </w:r>
          </w:p>
          <w:p w:rsidR="00557410" w:rsidRPr="00557410" w:rsidRDefault="00557410" w:rsidP="005574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использований вариативных, специальных и альтернативных методов обучения, в том числе основанных на принципах прикладного анализа поведения;</w:t>
            </w:r>
          </w:p>
          <w:p w:rsidR="00557410" w:rsidRPr="00557410" w:rsidRDefault="00557410" w:rsidP="005574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подборе учебников и учебно-методических комплексов (далее – УМК), подготовка индивидуальных учебных материалов;</w:t>
            </w:r>
          </w:p>
          <w:p w:rsidR="00557410" w:rsidRPr="00557410" w:rsidRDefault="00557410" w:rsidP="005574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специальной психолого-педагогической поддержке педагога-психолога, специального педагога (в том числе олигофренопедагога, сурдопедагога, тифлопедагога, логопеда (учитель-логопед), педагога-ассистента (на постоянной или на временной основе – до формирования способности ребенка учиться самостоятельно в классе (группе);</w:t>
            </w:r>
            <w:proofErr w:type="gramEnd"/>
          </w:p>
          <w:p w:rsidR="00557410" w:rsidRPr="00557410" w:rsidRDefault="00557410" w:rsidP="005574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6) выборе программы обучения (</w:t>
            </w:r>
            <w:proofErr w:type="gramStart"/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</w:t>
            </w:r>
            <w:proofErr w:type="gramEnd"/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специальная);</w:t>
            </w:r>
          </w:p>
          <w:p w:rsidR="00557410" w:rsidRPr="00557410" w:rsidRDefault="00557410" w:rsidP="005574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7) созданий безбарьерной среды и адаптаций учебного места;</w:t>
            </w:r>
          </w:p>
          <w:p w:rsidR="00557410" w:rsidRPr="00557410" w:rsidRDefault="00557410" w:rsidP="005574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8) обеспечений компенсаторными и техническими средствами;</w:t>
            </w:r>
          </w:p>
          <w:p w:rsidR="00557410" w:rsidRPr="00557410" w:rsidRDefault="00557410" w:rsidP="005574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9) сопровождений социального педагога;</w:t>
            </w:r>
          </w:p>
          <w:p w:rsidR="00557410" w:rsidRPr="00557410" w:rsidRDefault="00557410" w:rsidP="005574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10) услуге индивидуального помощника для детей с инвалидностью, имеющих затруднения в передвижении, предоставляемом в соответствии с </w:t>
            </w:r>
            <w:hyperlink r:id="rId8" w:history="1">
              <w:r w:rsidRPr="00557410">
                <w:rPr>
                  <w:rFonts w:ascii="Times New Roman" w:eastAsia="Times New Roman" w:hAnsi="Times New Roman" w:cs="Times New Roman"/>
                  <w:color w:val="000080"/>
                  <w:sz w:val="24"/>
                  <w:szCs w:val="24"/>
                  <w:u w:val="single"/>
                  <w:lang w:eastAsia="ru-RU"/>
                </w:rPr>
                <w:t>приказом</w:t>
              </w:r>
            </w:hyperlink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Министра здравоохранения и социального развития Республики Казахстан от 30 января 2015 года № 44 «Об утверждении Правил проведения </w:t>
            </w:r>
            <w:proofErr w:type="gramStart"/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медико-социальной</w:t>
            </w:r>
            <w:proofErr w:type="gramEnd"/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экспертизы» (зарегистрирован в Реестре государственной регистрации нормативных правовых актов под № 10589).</w:t>
            </w:r>
          </w:p>
          <w:p w:rsidR="00557410" w:rsidRPr="00557410" w:rsidRDefault="00557410" w:rsidP="005574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Основанием для удовлетворения выявленных образовательных потребностей детей первой группы является заключение и рекомендации ПМПК в соответствии с </w:t>
            </w:r>
            <w:hyperlink r:id="rId9" w:history="1">
              <w:r w:rsidRPr="00557410">
                <w:rPr>
                  <w:rFonts w:ascii="Times New Roman" w:eastAsia="Times New Roman" w:hAnsi="Times New Roman" w:cs="Times New Roman"/>
                  <w:color w:val="000080"/>
                  <w:sz w:val="24"/>
                  <w:szCs w:val="24"/>
                  <w:u w:val="single"/>
                  <w:lang w:eastAsia="ru-RU"/>
                </w:rPr>
                <w:t>приказом</w:t>
              </w:r>
            </w:hyperlink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Министра образования и науки Республики Казахстан от 30 октября 2018 года № 595 «Об утверждении Типовых правил деятельности организаций образования соответствующих типов» (зарегистрирован в Реестре государственной регистрации нормативных правовых актов под № 17657), решение службы психолого-педагогического сопровождения и (или) педагогического совета организации образования.</w:t>
            </w:r>
            <w:proofErr w:type="gramEnd"/>
          </w:p>
          <w:p w:rsidR="00557410" w:rsidRPr="00557410" w:rsidRDefault="00557410" w:rsidP="005574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детей второй группы проводится оценка образовательных потребностей для определения потребности </w:t>
            </w:r>
            <w:proofErr w:type="gramStart"/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557410" w:rsidRPr="00557410" w:rsidRDefault="00557410" w:rsidP="005574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1) индивидуальном </w:t>
            </w:r>
            <w:proofErr w:type="gramStart"/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подходе</w:t>
            </w:r>
            <w:proofErr w:type="gramEnd"/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обучении без изменения учебного плана и учебных программ;</w:t>
            </w:r>
          </w:p>
          <w:p w:rsidR="00557410" w:rsidRPr="00557410" w:rsidRDefault="00557410" w:rsidP="005574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организаций дополнительных занятий за счет вариативного компонента типового учебного плана;</w:t>
            </w:r>
          </w:p>
          <w:p w:rsidR="00557410" w:rsidRPr="00557410" w:rsidRDefault="00557410" w:rsidP="005574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адаптаций учебного места;</w:t>
            </w:r>
          </w:p>
          <w:p w:rsidR="00557410" w:rsidRPr="00557410" w:rsidRDefault="00557410" w:rsidP="005574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поддержке школьного психолога;</w:t>
            </w:r>
          </w:p>
          <w:p w:rsidR="00557410" w:rsidRPr="00557410" w:rsidRDefault="00557410" w:rsidP="005574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поддержке социального педагога.</w:t>
            </w:r>
          </w:p>
          <w:p w:rsidR="00557410" w:rsidRPr="00557410" w:rsidRDefault="00557410" w:rsidP="005574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Основанием для удовлетворения выявленных образовательных потребностей детей второй группы является решение службы психолого-педагогического сопровождения и (или) педагогического совета организации образования.</w:t>
            </w:r>
          </w:p>
          <w:p w:rsidR="00557410" w:rsidRPr="00557410" w:rsidRDefault="00557410" w:rsidP="0055741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вводится в действие после дня его первого официального </w:t>
            </w:r>
            <w:hyperlink r:id="rId10" w:history="1">
              <w:r w:rsidRPr="00557410">
                <w:rPr>
                  <w:rFonts w:ascii="Times New Roman" w:eastAsia="Times New Roman" w:hAnsi="Times New Roman" w:cs="Times New Roman"/>
                  <w:color w:val="000080"/>
                  <w:sz w:val="24"/>
                  <w:szCs w:val="24"/>
                  <w:u w:val="single"/>
                  <w:lang w:eastAsia="ru-RU"/>
                </w:rPr>
                <w:t>опубликования</w:t>
              </w:r>
            </w:hyperlink>
            <w:r w:rsidRPr="0055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557410" w:rsidRPr="00557410" w:rsidRDefault="00557410" w:rsidP="0055741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309A4" w:rsidRDefault="009309A4">
      <w:bookmarkStart w:id="0" w:name="_GoBack"/>
      <w:bookmarkEnd w:id="0"/>
    </w:p>
    <w:sectPr w:rsidR="009309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724"/>
    <w:rsid w:val="00557410"/>
    <w:rsid w:val="00617724"/>
    <w:rsid w:val="00930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679343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31790840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online.zakon.kz/Document/?doc_id=30118747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online.zakon.kz/Document/?doc_id=31790840" TargetMode="External"/><Relationship Id="rId10" Type="http://schemas.openxmlformats.org/officeDocument/2006/relationships/hyperlink" Target="https://online.zakon.kz/Document/?doc_id=3520494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nline.zakon.kz/Document/?doc_id=387215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1135</Words>
  <Characters>6472</Characters>
  <Application>Microsoft Office Word</Application>
  <DocSecurity>0</DocSecurity>
  <Lines>53</Lines>
  <Paragraphs>15</Paragraphs>
  <ScaleCrop>false</ScaleCrop>
  <Company/>
  <LinksUpToDate>false</LinksUpToDate>
  <CharactersWithSpaces>7592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3</cp:revision>
  <dcterms:created xsi:type="dcterms:W3CDTF">2022-02-02T03:12:00Z</dcterms:created>
  <dcterms:modified xsi:type="dcterms:W3CDTF">2022-02-02T03:17:00Z</dcterms:modified>
</cp:coreProperties>
</file>